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24" w:rsidRDefault="00624F69" w:rsidP="00CC348E">
      <w:pPr>
        <w:tabs>
          <w:tab w:val="left" w:pos="851"/>
        </w:tabs>
        <w:rPr>
          <w:i/>
          <w:iCs/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4324350" cy="2340000"/>
            <wp:effectExtent l="19050" t="0" r="0" b="0"/>
            <wp:docPr id="7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83D16" w:rsidRDefault="00983D16" w:rsidP="00CC348E">
      <w:pPr>
        <w:tabs>
          <w:tab w:val="left" w:pos="851"/>
        </w:tabs>
        <w:rPr>
          <w:i/>
          <w:iCs/>
          <w:noProof/>
          <w:lang w:eastAsia="fr-FR"/>
        </w:rPr>
      </w:pPr>
    </w:p>
    <w:p w:rsidR="00983D16" w:rsidRDefault="00983D16" w:rsidP="00CC348E">
      <w:pPr>
        <w:tabs>
          <w:tab w:val="left" w:pos="851"/>
        </w:tabs>
        <w:rPr>
          <w:i/>
          <w:iCs/>
          <w:noProof/>
          <w:lang w:eastAsia="fr-FR"/>
        </w:rPr>
      </w:pPr>
      <w:r w:rsidRPr="00983D16">
        <w:rPr>
          <w:i/>
          <w:iCs/>
          <w:noProof/>
          <w:lang w:eastAsia="fr-FR"/>
        </w:rPr>
        <w:drawing>
          <wp:inline distT="0" distB="0" distL="0" distR="0">
            <wp:extent cx="4352925" cy="2340000"/>
            <wp:effectExtent l="0" t="0" r="0" b="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83D16" w:rsidRDefault="00983D16" w:rsidP="00CC348E">
      <w:pPr>
        <w:tabs>
          <w:tab w:val="left" w:pos="851"/>
        </w:tabs>
        <w:rPr>
          <w:i/>
          <w:iCs/>
          <w:noProof/>
          <w:lang w:eastAsia="fr-FR"/>
        </w:rPr>
      </w:pPr>
      <w:r w:rsidRPr="00983D16">
        <w:rPr>
          <w:i/>
          <w:iCs/>
          <w:noProof/>
          <w:lang w:eastAsia="fr-FR"/>
        </w:rPr>
        <w:drawing>
          <wp:inline distT="0" distB="0" distL="0" distR="0">
            <wp:extent cx="4352925" cy="2340000"/>
            <wp:effectExtent l="0" t="0" r="0" b="0"/>
            <wp:docPr id="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016C8" w:rsidRPr="00701BA0" w:rsidRDefault="00363E4A" w:rsidP="00701BA0">
      <w:pPr>
        <w:spacing w:line="240" w:lineRule="auto"/>
        <w:ind w:left="709" w:hanging="709"/>
        <w:jc w:val="both"/>
        <w:rPr>
          <w:sz w:val="20"/>
          <w:szCs w:val="20"/>
        </w:rPr>
      </w:pPr>
      <w:r w:rsidRPr="00363E4A">
        <w:rPr>
          <w:rFonts w:asciiTheme="majorBidi" w:hAnsiTheme="majorBidi" w:cstheme="majorBidi"/>
          <w:b/>
          <w:bCs/>
          <w:sz w:val="24"/>
          <w:szCs w:val="24"/>
          <w:u w:val="single"/>
        </w:rPr>
        <w:t>Figure</w:t>
      </w:r>
      <w:r w:rsidRPr="00363E4A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(LbRE LSAS) pendant 2 h (A), 4 h (B) et 6 h (C) de coculture à 37 °C avec un rapport cellulaire souche bénéfiques / souches pathogène = 1/1.</w:t>
      </w:r>
      <w:r w:rsidR="00E23783">
        <w:rPr>
          <w:rFonts w:asciiTheme="majorBidi" w:hAnsiTheme="majorBidi" w:cstheme="majorBidi"/>
          <w:sz w:val="20"/>
          <w:szCs w:val="20"/>
        </w:rPr>
        <w:t xml:space="preserve">           </w:t>
      </w:r>
      <w:r w:rsidR="003106C9"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3106C9" w:rsidRPr="00E23783"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="003106C9"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 w:rsidR="00E23783">
        <w:rPr>
          <w:rFonts w:asciiTheme="majorBidi" w:hAnsiTheme="majorBidi" w:cstheme="majorBidi"/>
          <w:sz w:val="20"/>
          <w:szCs w:val="20"/>
        </w:rPr>
        <w:t>.</w:t>
      </w:r>
      <w:r w:rsidR="003106C9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="00701BA0">
        <w:rPr>
          <w:rFonts w:asciiTheme="majorBidi" w:hAnsiTheme="majorBidi" w:cstheme="majorBidi"/>
          <w:sz w:val="20"/>
          <w:szCs w:val="20"/>
        </w:rPr>
        <w:t xml:space="preserve">                                            </w:t>
      </w:r>
      <w:r w:rsidR="00E23783"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</w:t>
      </w:r>
      <w:r w:rsidR="00701BA0" w:rsidRPr="00701BA0">
        <w:rPr>
          <w:rFonts w:asciiTheme="majorBidi" w:hAnsiTheme="majorBidi" w:cstheme="majorBidi"/>
          <w:sz w:val="20"/>
          <w:szCs w:val="20"/>
        </w:rPr>
        <w:t xml:space="preserve">déterminations </w:t>
      </w:r>
      <w:r w:rsidR="00701BA0" w:rsidRPr="00701BA0">
        <w:rPr>
          <w:sz w:val="20"/>
          <w:szCs w:val="20"/>
        </w:rPr>
        <w:t xml:space="preserve">± </w:t>
      </w:r>
      <w:r w:rsidR="00701BA0" w:rsidRPr="00701BA0">
        <w:rPr>
          <w:rFonts w:asciiTheme="majorBidi" w:hAnsiTheme="majorBidi" w:cstheme="majorBidi"/>
          <w:sz w:val="20"/>
          <w:szCs w:val="20"/>
        </w:rPr>
        <w:t>SEM (n=3)</w:t>
      </w:r>
      <w:r w:rsidR="00E23783"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701BA0" w:rsidRDefault="00701BA0">
      <w:pPr>
        <w:ind w:left="709" w:hanging="709"/>
      </w:pPr>
    </w:p>
    <w:p w:rsidR="00701BA0" w:rsidRDefault="00A536F6">
      <w:pPr>
        <w:ind w:left="709" w:hanging="709"/>
      </w:pPr>
      <w:r>
        <w:rPr>
          <w:noProof/>
          <w:lang w:eastAsia="fr-FR"/>
        </w:rPr>
        <w:lastRenderedPageBreak/>
        <w:drawing>
          <wp:inline distT="0" distB="0" distL="0" distR="0">
            <wp:extent cx="733425" cy="1914525"/>
            <wp:effectExtent l="19050" t="0" r="9525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1BA0" w:rsidSect="00242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5B1" w:rsidRDefault="00C955B1" w:rsidP="00455163">
      <w:pPr>
        <w:spacing w:after="0" w:line="240" w:lineRule="auto"/>
      </w:pPr>
      <w:r>
        <w:separator/>
      </w:r>
    </w:p>
  </w:endnote>
  <w:endnote w:type="continuationSeparator" w:id="1">
    <w:p w:rsidR="00C955B1" w:rsidRDefault="00C955B1" w:rsidP="0045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5B1" w:rsidRDefault="00C955B1" w:rsidP="00455163">
      <w:pPr>
        <w:spacing w:after="0" w:line="240" w:lineRule="auto"/>
      </w:pPr>
      <w:r>
        <w:separator/>
      </w:r>
    </w:p>
  </w:footnote>
  <w:footnote w:type="continuationSeparator" w:id="1">
    <w:p w:rsidR="00C955B1" w:rsidRDefault="00C955B1" w:rsidP="00455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16C8"/>
    <w:rsid w:val="0001330E"/>
    <w:rsid w:val="00034CD7"/>
    <w:rsid w:val="000430C2"/>
    <w:rsid w:val="0004358E"/>
    <w:rsid w:val="00043F17"/>
    <w:rsid w:val="0004538D"/>
    <w:rsid w:val="0005433F"/>
    <w:rsid w:val="00060815"/>
    <w:rsid w:val="00064385"/>
    <w:rsid w:val="0007084B"/>
    <w:rsid w:val="00097A80"/>
    <w:rsid w:val="000B3495"/>
    <w:rsid w:val="000D569A"/>
    <w:rsid w:val="000E1F35"/>
    <w:rsid w:val="000E2769"/>
    <w:rsid w:val="000E311E"/>
    <w:rsid w:val="0010635E"/>
    <w:rsid w:val="00120276"/>
    <w:rsid w:val="00123F95"/>
    <w:rsid w:val="00130E84"/>
    <w:rsid w:val="0014315F"/>
    <w:rsid w:val="00147424"/>
    <w:rsid w:val="00147DAF"/>
    <w:rsid w:val="00163EDA"/>
    <w:rsid w:val="001833C9"/>
    <w:rsid w:val="001D4B06"/>
    <w:rsid w:val="001E5122"/>
    <w:rsid w:val="001E5F7C"/>
    <w:rsid w:val="001F655B"/>
    <w:rsid w:val="001F78E6"/>
    <w:rsid w:val="00201BB6"/>
    <w:rsid w:val="002066D7"/>
    <w:rsid w:val="00210F88"/>
    <w:rsid w:val="00225596"/>
    <w:rsid w:val="00225799"/>
    <w:rsid w:val="0023073F"/>
    <w:rsid w:val="00242324"/>
    <w:rsid w:val="00243378"/>
    <w:rsid w:val="00243B3F"/>
    <w:rsid w:val="00246DE1"/>
    <w:rsid w:val="00250131"/>
    <w:rsid w:val="00261823"/>
    <w:rsid w:val="00272601"/>
    <w:rsid w:val="002A6B64"/>
    <w:rsid w:val="002B0344"/>
    <w:rsid w:val="002D715D"/>
    <w:rsid w:val="002E762A"/>
    <w:rsid w:val="003106C9"/>
    <w:rsid w:val="003214AC"/>
    <w:rsid w:val="00327647"/>
    <w:rsid w:val="00333098"/>
    <w:rsid w:val="00353C38"/>
    <w:rsid w:val="00363E4A"/>
    <w:rsid w:val="003675DB"/>
    <w:rsid w:val="0037015C"/>
    <w:rsid w:val="003717D8"/>
    <w:rsid w:val="003723BF"/>
    <w:rsid w:val="00372EE1"/>
    <w:rsid w:val="00387400"/>
    <w:rsid w:val="003A0FE7"/>
    <w:rsid w:val="003C0474"/>
    <w:rsid w:val="003C2576"/>
    <w:rsid w:val="003C3515"/>
    <w:rsid w:val="003E2480"/>
    <w:rsid w:val="003F12A9"/>
    <w:rsid w:val="003F2CE6"/>
    <w:rsid w:val="00423676"/>
    <w:rsid w:val="004300E0"/>
    <w:rsid w:val="00444242"/>
    <w:rsid w:val="00447DFC"/>
    <w:rsid w:val="00455163"/>
    <w:rsid w:val="00456AD9"/>
    <w:rsid w:val="00475BDF"/>
    <w:rsid w:val="00477488"/>
    <w:rsid w:val="00480042"/>
    <w:rsid w:val="00482689"/>
    <w:rsid w:val="00483E99"/>
    <w:rsid w:val="004A0C6E"/>
    <w:rsid w:val="004A6884"/>
    <w:rsid w:val="004C67F9"/>
    <w:rsid w:val="004D78F4"/>
    <w:rsid w:val="004E3019"/>
    <w:rsid w:val="005141C5"/>
    <w:rsid w:val="00553B0A"/>
    <w:rsid w:val="00556EEF"/>
    <w:rsid w:val="005603B6"/>
    <w:rsid w:val="005624D2"/>
    <w:rsid w:val="00563CA4"/>
    <w:rsid w:val="00564E94"/>
    <w:rsid w:val="005675C8"/>
    <w:rsid w:val="00585E1C"/>
    <w:rsid w:val="00591503"/>
    <w:rsid w:val="005A19C8"/>
    <w:rsid w:val="005D7A0F"/>
    <w:rsid w:val="0060180E"/>
    <w:rsid w:val="0061178C"/>
    <w:rsid w:val="00614694"/>
    <w:rsid w:val="00617C21"/>
    <w:rsid w:val="00624F69"/>
    <w:rsid w:val="00647CA9"/>
    <w:rsid w:val="00655A0F"/>
    <w:rsid w:val="00655B1E"/>
    <w:rsid w:val="006618C9"/>
    <w:rsid w:val="00670FF4"/>
    <w:rsid w:val="00686A9C"/>
    <w:rsid w:val="006C1359"/>
    <w:rsid w:val="006F2D6D"/>
    <w:rsid w:val="007016C8"/>
    <w:rsid w:val="00701BA0"/>
    <w:rsid w:val="007202C2"/>
    <w:rsid w:val="007239AD"/>
    <w:rsid w:val="007268A5"/>
    <w:rsid w:val="007347F8"/>
    <w:rsid w:val="007561D9"/>
    <w:rsid w:val="0076314B"/>
    <w:rsid w:val="00765481"/>
    <w:rsid w:val="007760F7"/>
    <w:rsid w:val="00777F69"/>
    <w:rsid w:val="00784375"/>
    <w:rsid w:val="00785E5A"/>
    <w:rsid w:val="00790D32"/>
    <w:rsid w:val="0079272D"/>
    <w:rsid w:val="007A4A36"/>
    <w:rsid w:val="007B2D6A"/>
    <w:rsid w:val="007C3D58"/>
    <w:rsid w:val="007D6ABC"/>
    <w:rsid w:val="007E6DCC"/>
    <w:rsid w:val="0083089B"/>
    <w:rsid w:val="00831C21"/>
    <w:rsid w:val="00844E7C"/>
    <w:rsid w:val="008549A9"/>
    <w:rsid w:val="008762F9"/>
    <w:rsid w:val="008773C1"/>
    <w:rsid w:val="008812A6"/>
    <w:rsid w:val="00891A3A"/>
    <w:rsid w:val="00896CD5"/>
    <w:rsid w:val="008B2195"/>
    <w:rsid w:val="008E7AD9"/>
    <w:rsid w:val="008F0146"/>
    <w:rsid w:val="008F7920"/>
    <w:rsid w:val="00915A1C"/>
    <w:rsid w:val="00937096"/>
    <w:rsid w:val="00945254"/>
    <w:rsid w:val="00952812"/>
    <w:rsid w:val="009570F7"/>
    <w:rsid w:val="00983D16"/>
    <w:rsid w:val="009922DE"/>
    <w:rsid w:val="00995F58"/>
    <w:rsid w:val="009A150D"/>
    <w:rsid w:val="009B1631"/>
    <w:rsid w:val="009E16E8"/>
    <w:rsid w:val="009F0328"/>
    <w:rsid w:val="00A371F2"/>
    <w:rsid w:val="00A46ED1"/>
    <w:rsid w:val="00A536F6"/>
    <w:rsid w:val="00A8513F"/>
    <w:rsid w:val="00A906C3"/>
    <w:rsid w:val="00A9119E"/>
    <w:rsid w:val="00A930A6"/>
    <w:rsid w:val="00A96011"/>
    <w:rsid w:val="00AB4E4F"/>
    <w:rsid w:val="00AB7D58"/>
    <w:rsid w:val="00AD098E"/>
    <w:rsid w:val="00AD1281"/>
    <w:rsid w:val="00AD275C"/>
    <w:rsid w:val="00AD32E1"/>
    <w:rsid w:val="00AE28B5"/>
    <w:rsid w:val="00AF3EB8"/>
    <w:rsid w:val="00AF6FD5"/>
    <w:rsid w:val="00B1171C"/>
    <w:rsid w:val="00B2155A"/>
    <w:rsid w:val="00B34766"/>
    <w:rsid w:val="00B44DE6"/>
    <w:rsid w:val="00B50DD9"/>
    <w:rsid w:val="00B57F0D"/>
    <w:rsid w:val="00B63157"/>
    <w:rsid w:val="00B8388C"/>
    <w:rsid w:val="00BF708B"/>
    <w:rsid w:val="00C01039"/>
    <w:rsid w:val="00C03DFE"/>
    <w:rsid w:val="00C06B01"/>
    <w:rsid w:val="00C12130"/>
    <w:rsid w:val="00C27D55"/>
    <w:rsid w:val="00C33E58"/>
    <w:rsid w:val="00C42203"/>
    <w:rsid w:val="00C51C43"/>
    <w:rsid w:val="00C52207"/>
    <w:rsid w:val="00C61713"/>
    <w:rsid w:val="00C955B1"/>
    <w:rsid w:val="00CB0F59"/>
    <w:rsid w:val="00CB1DC7"/>
    <w:rsid w:val="00CB27EF"/>
    <w:rsid w:val="00CC072C"/>
    <w:rsid w:val="00CC348E"/>
    <w:rsid w:val="00CC5C8E"/>
    <w:rsid w:val="00CE55A9"/>
    <w:rsid w:val="00CF04CB"/>
    <w:rsid w:val="00D0184E"/>
    <w:rsid w:val="00D3014B"/>
    <w:rsid w:val="00D31A2F"/>
    <w:rsid w:val="00D337FF"/>
    <w:rsid w:val="00D371E8"/>
    <w:rsid w:val="00D47890"/>
    <w:rsid w:val="00DD1C44"/>
    <w:rsid w:val="00DE558B"/>
    <w:rsid w:val="00DF1212"/>
    <w:rsid w:val="00E110B4"/>
    <w:rsid w:val="00E120F5"/>
    <w:rsid w:val="00E159AF"/>
    <w:rsid w:val="00E16182"/>
    <w:rsid w:val="00E23783"/>
    <w:rsid w:val="00E32F77"/>
    <w:rsid w:val="00E3649A"/>
    <w:rsid w:val="00E42772"/>
    <w:rsid w:val="00E511A8"/>
    <w:rsid w:val="00E5498E"/>
    <w:rsid w:val="00E763EB"/>
    <w:rsid w:val="00E77491"/>
    <w:rsid w:val="00E90F6C"/>
    <w:rsid w:val="00E96186"/>
    <w:rsid w:val="00EB7868"/>
    <w:rsid w:val="00ED5807"/>
    <w:rsid w:val="00EE6CAD"/>
    <w:rsid w:val="00F0100D"/>
    <w:rsid w:val="00F02C16"/>
    <w:rsid w:val="00F05F2C"/>
    <w:rsid w:val="00F30951"/>
    <w:rsid w:val="00F3225E"/>
    <w:rsid w:val="00F341EF"/>
    <w:rsid w:val="00F47A47"/>
    <w:rsid w:val="00F50B62"/>
    <w:rsid w:val="00F8322C"/>
    <w:rsid w:val="00FA328C"/>
    <w:rsid w:val="00FB7F9C"/>
    <w:rsid w:val="00FE0F5D"/>
    <w:rsid w:val="00FE3105"/>
    <w:rsid w:val="00FE35D0"/>
    <w:rsid w:val="00FF1C06"/>
    <w:rsid w:val="00FF2435"/>
    <w:rsid w:val="00FF5ABF"/>
    <w:rsid w:val="00FF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01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16C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45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55163"/>
  </w:style>
  <w:style w:type="paragraph" w:styleId="Pieddepage">
    <w:name w:val="footer"/>
    <w:basedOn w:val="Normal"/>
    <w:link w:val="PieddepageCar"/>
    <w:uiPriority w:val="99"/>
    <w:semiHidden/>
    <w:unhideWhenUsed/>
    <w:rsid w:val="0045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55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(A)</a:t>
            </a:r>
            <a:r>
              <a:rPr lang="en-US" b="1" baseline="0"/>
              <a:t> </a:t>
            </a:r>
            <a:r>
              <a:rPr lang="en-US" b="1"/>
              <a:t>2 h de coculture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Carnobacterium maloaromaticum</a:t>
            </a:r>
          </a:p>
        </c:rich>
      </c:tx>
      <c:layout>
        <c:manualLayout>
          <c:xMode val="edge"/>
          <c:yMode val="edge"/>
          <c:x val="0.27097361111111112"/>
          <c:y val="2.6458333333333355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[contact.xlsx]Carnobacterium!$B$3</c:f>
              <c:strCache>
                <c:ptCount val="1"/>
                <c:pt idx="0">
                  <c:v>T2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solidFill>
                <a:schemeClr val="accent6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solidFill>
                <a:schemeClr val="accent5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solidFill>
                <a:schemeClr val="accent4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solidFill>
                <a:schemeClr val="accent3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solidFill>
                <a:schemeClr val="accent2">
                  <a:lumMod val="60000"/>
                  <a:lumOff val="40000"/>
                </a:schemeClr>
              </a:solidFill>
              <a:ln w="0">
                <a:solidFill>
                  <a:schemeClr val="accent3">
                    <a:lumMod val="60000"/>
                    <a:lumOff val="40000"/>
                  </a:schemeClr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solidFill>
                <a:schemeClr val="tx2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solidFill>
                <a:schemeClr val="bg1">
                  <a:lumMod val="85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[contact.xlsx]Carnobacterium!$A$4:$A$10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[contact.xlsx]Carnobacterium!$B$4:$B$10</c:f>
              <c:numCache>
                <c:formatCode>General</c:formatCode>
                <c:ptCount val="7"/>
                <c:pt idx="0">
                  <c:v>7.6909999999999945</c:v>
                </c:pt>
                <c:pt idx="1">
                  <c:v>7.585</c:v>
                </c:pt>
                <c:pt idx="2">
                  <c:v>7.5789999999999997</c:v>
                </c:pt>
                <c:pt idx="3">
                  <c:v>7.5659999999999945</c:v>
                </c:pt>
                <c:pt idx="4">
                  <c:v>7.5750000000000002</c:v>
                </c:pt>
                <c:pt idx="5">
                  <c:v>7.5609999999999955</c:v>
                </c:pt>
                <c:pt idx="6">
                  <c:v>7.5780000000000003</c:v>
                </c:pt>
              </c:numCache>
            </c:numRef>
          </c:val>
        </c:ser>
        <c:axId val="147943424"/>
        <c:axId val="152626688"/>
      </c:barChart>
      <c:catAx>
        <c:axId val="147943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tickLblPos val="nextTo"/>
        <c:spPr>
          <a:ln w="285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52626688"/>
        <c:crosses val="autoZero"/>
        <c:auto val="1"/>
        <c:lblAlgn val="ctr"/>
        <c:lblOffset val="100"/>
        <c:tickLblSkip val="1"/>
        <c:tickMarkSkip val="1"/>
      </c:catAx>
      <c:valAx>
        <c:axId val="152626688"/>
        <c:scaling>
          <c:orientation val="minMax"/>
          <c:max val="8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majorTickMark val="none"/>
        <c:tickLblPos val="nextTo"/>
        <c:spPr>
          <a:ln w="285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7943424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(B) 4 h de coculture</a:t>
            </a:r>
          </a:p>
          <a:p>
            <a:pPr algn="ctr"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Carnobacterium!$C$3</c:f>
              <c:strCache>
                <c:ptCount val="1"/>
                <c:pt idx="0">
                  <c:v>T4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solidFill>
                <a:schemeClr val="accent6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solidFill>
                <a:schemeClr val="accent5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solidFill>
                <a:schemeClr val="accent4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solidFill>
                <a:schemeClr val="accent3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solidFill>
                <a:schemeClr val="accent2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solidFill>
                <a:schemeClr val="tx2">
                  <a:lumMod val="60000"/>
                  <a:lumOff val="40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solidFill>
                <a:schemeClr val="bg1">
                  <a:lumMod val="8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Carnobacterium!$C$4:$C$10</c:f>
              <c:numCache>
                <c:formatCode>General</c:formatCode>
                <c:ptCount val="7"/>
                <c:pt idx="0">
                  <c:v>7.6819999999999995</c:v>
                </c:pt>
                <c:pt idx="1">
                  <c:v>7.5519999999999996</c:v>
                </c:pt>
                <c:pt idx="2">
                  <c:v>7.4409999999999998</c:v>
                </c:pt>
                <c:pt idx="3">
                  <c:v>7.5330000000000004</c:v>
                </c:pt>
                <c:pt idx="4">
                  <c:v>7.4249999999999954</c:v>
                </c:pt>
                <c:pt idx="5">
                  <c:v>7.391</c:v>
                </c:pt>
                <c:pt idx="6">
                  <c:v>7.5239999999999965</c:v>
                </c:pt>
              </c:numCache>
            </c:numRef>
          </c:val>
        </c:ser>
        <c:axId val="87168128"/>
        <c:axId val="87170048"/>
      </c:barChart>
      <c:catAx>
        <c:axId val="87168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tickLblPos val="nextTo"/>
        <c:spPr>
          <a:ln w="285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170048"/>
        <c:crosses val="autoZero"/>
        <c:auto val="1"/>
        <c:lblAlgn val="ctr"/>
        <c:lblOffset val="100"/>
        <c:tickLblSkip val="1"/>
        <c:tickMarkSkip val="1"/>
      </c:catAx>
      <c:valAx>
        <c:axId val="87170048"/>
        <c:scaling>
          <c:orientation val="minMax"/>
          <c:max val="8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majorTickMark val="none"/>
        <c:tickLblPos val="nextTo"/>
        <c:spPr>
          <a:ln w="285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168128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5118775158407933"/>
          <c:y val="0.30764719331550461"/>
          <c:w val="0.14881224841592147"/>
          <c:h val="0.52548983607466015"/>
        </c:manualLayout>
      </c:layout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(C) 6 h de coculture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Carnobacterium!$D$3</c:f>
              <c:strCache>
                <c:ptCount val="1"/>
                <c:pt idx="0">
                  <c:v>T6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solidFill>
                <a:schemeClr val="accent6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solidFill>
                <a:schemeClr val="accent5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solidFill>
                <a:schemeClr val="accent4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solidFill>
                <a:schemeClr val="accent3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solidFill>
                <a:schemeClr val="accent2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solidFill>
                <a:schemeClr val="tx2">
                  <a:lumMod val="60000"/>
                  <a:lumOff val="40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solidFill>
                <a:schemeClr val="bg1">
                  <a:lumMod val="85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Carnobacterium!$D$4:$D$10</c:f>
              <c:numCache>
                <c:formatCode>General</c:formatCode>
                <c:ptCount val="7"/>
                <c:pt idx="0">
                  <c:v>7.6760000000000002</c:v>
                </c:pt>
                <c:pt idx="1">
                  <c:v>7.4359999999999999</c:v>
                </c:pt>
                <c:pt idx="2">
                  <c:v>7.354999999999996</c:v>
                </c:pt>
                <c:pt idx="3">
                  <c:v>7.4939999999999998</c:v>
                </c:pt>
                <c:pt idx="4">
                  <c:v>7.3360000000000003</c:v>
                </c:pt>
                <c:pt idx="5">
                  <c:v>7.2569999999999997</c:v>
                </c:pt>
                <c:pt idx="6">
                  <c:v>7.4239999999999995</c:v>
                </c:pt>
              </c:numCache>
            </c:numRef>
          </c:val>
        </c:ser>
        <c:axId val="87332736"/>
        <c:axId val="87359488"/>
      </c:barChart>
      <c:catAx>
        <c:axId val="87332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tickLblPos val="nextTo"/>
        <c:spPr>
          <a:ln w="285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359488"/>
        <c:crosses val="autoZero"/>
        <c:auto val="1"/>
        <c:lblAlgn val="ctr"/>
        <c:lblOffset val="100"/>
        <c:tickLblSkip val="1"/>
        <c:tickMarkSkip val="1"/>
      </c:catAx>
      <c:valAx>
        <c:axId val="87359488"/>
        <c:scaling>
          <c:orientation val="minMax"/>
          <c:max val="8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majorTickMark val="none"/>
        <c:tickLblPos val="nextTo"/>
        <c:spPr>
          <a:ln w="285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332736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0.19469</cdr:x>
      <cdr:y>0.06803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771429" cy="171429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2338DAE-9A82-4065-A102-BED31503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7</cp:revision>
  <cp:lastPrinted>2009-05-18T14:26:00Z</cp:lastPrinted>
  <dcterms:created xsi:type="dcterms:W3CDTF">2009-05-16T23:24:00Z</dcterms:created>
  <dcterms:modified xsi:type="dcterms:W3CDTF">2009-05-19T12:59:00Z</dcterms:modified>
</cp:coreProperties>
</file>